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7F4" w:rsidRDefault="006D67F4" w:rsidP="006D67F4">
      <w:pPr>
        <w:jc w:val="center"/>
      </w:pPr>
    </w:p>
    <w:p w:rsidR="006D67F4" w:rsidRDefault="006D67F4" w:rsidP="006D67F4">
      <w:pPr>
        <w:jc w:val="center"/>
      </w:pPr>
    </w:p>
    <w:p w:rsidR="006D67F4" w:rsidRDefault="006D67F4" w:rsidP="006D67F4">
      <w:pPr>
        <w:jc w:val="center"/>
        <w:rPr>
          <w:sz w:val="44"/>
          <w:szCs w:val="44"/>
        </w:rPr>
      </w:pPr>
      <w:r>
        <w:rPr>
          <w:sz w:val="44"/>
          <w:szCs w:val="44"/>
        </w:rPr>
        <w:t>Backward Design</w:t>
      </w:r>
    </w:p>
    <w:p w:rsidR="006D67F4" w:rsidRDefault="006D67F4" w:rsidP="006D67F4">
      <w:pPr>
        <w:jc w:val="center"/>
        <w:rPr>
          <w:sz w:val="44"/>
          <w:szCs w:val="44"/>
        </w:rPr>
      </w:pPr>
      <w:r>
        <w:rPr>
          <w:sz w:val="44"/>
          <w:szCs w:val="44"/>
        </w:rPr>
        <w:t>Unit Review</w:t>
      </w:r>
    </w:p>
    <w:p w:rsidR="006D67F4" w:rsidRDefault="006D67F4" w:rsidP="006D67F4">
      <w:pPr>
        <w:jc w:val="center"/>
        <w:rPr>
          <w:sz w:val="44"/>
          <w:szCs w:val="44"/>
        </w:rPr>
      </w:pPr>
    </w:p>
    <w:p w:rsidR="006D67F4" w:rsidRDefault="006D67F4" w:rsidP="006D67F4">
      <w:pPr>
        <w:jc w:val="center"/>
        <w:rPr>
          <w:sz w:val="44"/>
          <w:szCs w:val="44"/>
        </w:rPr>
      </w:pPr>
    </w:p>
    <w:p w:rsidR="006D67F4" w:rsidRDefault="006D67F4" w:rsidP="006D67F4">
      <w:pPr>
        <w:jc w:val="center"/>
        <w:rPr>
          <w:sz w:val="44"/>
          <w:szCs w:val="44"/>
        </w:rPr>
      </w:pPr>
      <w:r>
        <w:rPr>
          <w:sz w:val="44"/>
          <w:szCs w:val="44"/>
        </w:rPr>
        <w:t>By: Lindsay Zahner</w:t>
      </w:r>
    </w:p>
    <w:p w:rsidR="006D67F4" w:rsidRDefault="006D67F4" w:rsidP="006D67F4">
      <w:pPr>
        <w:jc w:val="center"/>
        <w:rPr>
          <w:sz w:val="44"/>
          <w:szCs w:val="44"/>
        </w:rPr>
      </w:pPr>
    </w:p>
    <w:p w:rsidR="006D67F4" w:rsidRDefault="006D67F4" w:rsidP="006D67F4">
      <w:pPr>
        <w:jc w:val="center"/>
        <w:rPr>
          <w:sz w:val="44"/>
          <w:szCs w:val="44"/>
        </w:rPr>
      </w:pPr>
    </w:p>
    <w:p w:rsidR="006D67F4" w:rsidRDefault="006D67F4" w:rsidP="006D67F4">
      <w:pPr>
        <w:jc w:val="center"/>
      </w:pPr>
      <w:r>
        <w:rPr>
          <w:sz w:val="44"/>
          <w:szCs w:val="44"/>
        </w:rPr>
        <w:t>October 3, 2011</w:t>
      </w:r>
      <w:r>
        <w:br w:type="page"/>
      </w:r>
    </w:p>
    <w:p w:rsidR="007739FA" w:rsidRDefault="002C4541" w:rsidP="002C4541">
      <w:pPr>
        <w:spacing w:line="480" w:lineRule="auto"/>
      </w:pPr>
      <w:r>
        <w:lastRenderedPageBreak/>
        <w:tab/>
        <w:t>I decided to review a 2</w:t>
      </w:r>
      <w:r w:rsidRPr="002C4541">
        <w:rPr>
          <w:vertAlign w:val="superscript"/>
        </w:rPr>
        <w:t>nd</w:t>
      </w:r>
      <w:r>
        <w:t xml:space="preserve"> grade Math unit that I designed last year at Missouri Baptist University.  I chose this unit as my review for backward design because I knew that I had designed the unit against the backward design practice.  I think it is a good Math unit with lots of good ideas and learning activities, however, it does need some work when reviewed against the backward design rubric.  </w:t>
      </w:r>
    </w:p>
    <w:p w:rsidR="007739FA" w:rsidRDefault="002C4541" w:rsidP="007739FA">
      <w:pPr>
        <w:spacing w:line="480" w:lineRule="auto"/>
        <w:ind w:firstLine="720"/>
      </w:pPr>
      <w:r>
        <w:t>When creating this Math unit, the first thing I did was plan the learning activities.  I then thought of the assessments and matched up some standards afterwards that seemed to fit.  This is completely opposite of the backward design practice.  The unit is also lacking in</w:t>
      </w:r>
      <w:r w:rsidR="007C1076">
        <w:t xml:space="preserve"> essential questions, daily formal assessments </w:t>
      </w:r>
      <w:r>
        <w:t xml:space="preserve">that match the learning activities, </w:t>
      </w:r>
      <w:r w:rsidR="007C1076">
        <w:t xml:space="preserve">and a summative assessment.  </w:t>
      </w:r>
      <w:r w:rsidR="007739FA">
        <w:t xml:space="preserve">The essential questions included in the unit are not the big picture concepts nor do they lead to more questions.  I feel this is an area in need of improvement within this unit.  I also think the unit is lacking in daily formal assessments that match the learning activities.  On day two of the unit the students are creating and analyzing a bar graph, and on day three they are working towards skip counting and manipulating number sentences to get to the number 500.  I feel these two concepts should be taught in completely different units, not in the same.  I would also consider using a different picture book, depending on the focus of the unit: graphing, skip counting, or number sentences.  </w:t>
      </w:r>
    </w:p>
    <w:p w:rsidR="007739FA" w:rsidRDefault="007C1076" w:rsidP="007739FA">
      <w:pPr>
        <w:spacing w:line="480" w:lineRule="auto"/>
        <w:ind w:firstLine="720"/>
      </w:pPr>
      <w:r>
        <w:t xml:space="preserve">I feel this unit does have quality informal assessments and several examples of enduring understanding.  An example of the enduring understands include skip counting by 2’s, 5’s, and 10’s, creating a bar graph to analyze the data, and creating number sentences with a sum of 500.  </w:t>
      </w:r>
      <w:r w:rsidR="000C3367">
        <w:t xml:space="preserve">However, I do not feel the daily activities are clear and measurable.  </w:t>
      </w:r>
      <w:r w:rsidR="007739FA">
        <w:t>On the last day, the students are handing in a portfolio of their work completed throughout the week for a summative assessment.  The unit includes no plan that tells us what is considered to be proof that students understand the concepts.</w:t>
      </w:r>
      <w:r w:rsidR="0027639E">
        <w:t xml:space="preserve">  The formative assessments simply say the teacher will be asking questions throughout the week to check for understanding, but it does not include what those questions or understanding would be.  The </w:t>
      </w:r>
      <w:r w:rsidR="0027639E">
        <w:lastRenderedPageBreak/>
        <w:t>summative assessment does not include a rubric for grading or measurable data of any kind to show the students have learned.</w:t>
      </w:r>
    </w:p>
    <w:p w:rsidR="0027639E" w:rsidRDefault="0027639E" w:rsidP="007739FA">
      <w:pPr>
        <w:spacing w:line="480" w:lineRule="auto"/>
        <w:ind w:firstLine="720"/>
      </w:pPr>
      <w:r>
        <w:t xml:space="preserve">Finally, I feel this unit is lacking in other areas of the backward design such as students using all their learning modalities, or ways of learning.  Throughout the week, the students are using many different types of learning but they are not directly stated in the learning activities themselves.  Also, the use of technology includes having the students complete a </w:t>
      </w:r>
      <w:r w:rsidR="009A2CA4">
        <w:t>smart</w:t>
      </w:r>
      <w:r w:rsidR="007F1D0F">
        <w:t xml:space="preserve"> </w:t>
      </w:r>
      <w:r w:rsidR="009A2CA4">
        <w:t>board game</w:t>
      </w:r>
      <w:r>
        <w:t xml:space="preserve">.  However, there is no </w:t>
      </w:r>
      <w:r w:rsidR="009A2CA4">
        <w:t>game</w:t>
      </w:r>
      <w:r>
        <w:t xml:space="preserve"> included in the activity nor is there a link to one already made.  This is something that would need to be included for the unit to be complete.</w:t>
      </w:r>
    </w:p>
    <w:p w:rsidR="00A809D7" w:rsidRDefault="000C3367" w:rsidP="0027639E">
      <w:pPr>
        <w:spacing w:line="480" w:lineRule="auto"/>
        <w:ind w:firstLine="720"/>
      </w:pPr>
      <w:r>
        <w:t>Overall, I feel this unit has some great substance to it, but it is lacking in technicality.  I visualize this unit causing problems in the classroom setting because the daily learning activities are not well planned out and the objectives need to be more directly related to the daily activities.</w:t>
      </w:r>
      <w:r w:rsidR="0027639E">
        <w:t xml:space="preserve">  I also think the unit is lacking in direction.  There are three different learning activities going on that do not relate to one another: graphing, skip counting, and making number sentences.  </w:t>
      </w:r>
      <w:r w:rsidR="00A809D7">
        <w:t xml:space="preserve">If I were to redesign this unit using the </w:t>
      </w:r>
      <w:proofErr w:type="spellStart"/>
      <w:r w:rsidR="00A809D7">
        <w:t>UbD</w:t>
      </w:r>
      <w:proofErr w:type="spellEnd"/>
      <w:r w:rsidR="00A809D7">
        <w:t xml:space="preserve"> design, I feel it would really focus the learning activities and allow for measurable outcomes.  </w:t>
      </w:r>
    </w:p>
    <w:sectPr w:rsidR="00A809D7" w:rsidSect="00117D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C4541"/>
    <w:rsid w:val="000C3367"/>
    <w:rsid w:val="00117D62"/>
    <w:rsid w:val="0027639E"/>
    <w:rsid w:val="002C4541"/>
    <w:rsid w:val="006C4CDF"/>
    <w:rsid w:val="006D67F4"/>
    <w:rsid w:val="007739FA"/>
    <w:rsid w:val="007C1076"/>
    <w:rsid w:val="007F1D0F"/>
    <w:rsid w:val="009A2CA4"/>
    <w:rsid w:val="00A809D7"/>
    <w:rsid w:val="00CE633E"/>
    <w:rsid w:val="00E45A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D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3</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Travis</dc:creator>
  <cp:lastModifiedBy>Travis</cp:lastModifiedBy>
  <cp:revision>4</cp:revision>
  <dcterms:created xsi:type="dcterms:W3CDTF">2011-10-01T01:17:00Z</dcterms:created>
  <dcterms:modified xsi:type="dcterms:W3CDTF">2011-10-02T16:59:00Z</dcterms:modified>
</cp:coreProperties>
</file>